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C4A027">
      <w:pPr>
        <w:spacing w:line="560" w:lineRule="exact"/>
        <w:jc w:val="center"/>
        <w:rPr>
          <w:rFonts w:hint="eastAsia" w:asciiTheme="minorEastAsia" w:hAnsiTheme="minorEastAsia" w:cstheme="minorEastAsia"/>
          <w:b/>
          <w:bCs/>
          <w:sz w:val="28"/>
          <w:szCs w:val="28"/>
        </w:rPr>
      </w:pPr>
      <w:r>
        <w:rPr>
          <w:rFonts w:hint="eastAsia" w:asciiTheme="minorEastAsia" w:hAnsiTheme="minorEastAsia" w:cstheme="minorEastAsia"/>
          <w:b/>
          <w:bCs/>
          <w:sz w:val="28"/>
          <w:szCs w:val="28"/>
        </w:rPr>
        <w:t>华东师范大学生命科学学院“罗氏奖学金”实施细则</w:t>
      </w:r>
      <w:bookmarkStart w:id="0" w:name="_GoBack"/>
      <w:bookmarkEnd w:id="0"/>
    </w:p>
    <w:p w14:paraId="3828F885">
      <w:pPr>
        <w:spacing w:line="560" w:lineRule="exact"/>
        <w:jc w:val="center"/>
        <w:rPr>
          <w:rFonts w:hint="eastAsia" w:asciiTheme="minorEastAsia" w:hAnsiTheme="minorEastAsia" w:cstheme="minorEastAsia"/>
          <w:b/>
          <w:bCs/>
          <w:sz w:val="28"/>
          <w:szCs w:val="28"/>
        </w:rPr>
      </w:pPr>
    </w:p>
    <w:p w14:paraId="735C7CF0">
      <w:pPr>
        <w:spacing w:line="560" w:lineRule="exact"/>
        <w:rPr>
          <w:rFonts w:hint="eastAsia" w:ascii="仿宋" w:hAnsi="仿宋" w:eastAsia="仿宋" w:cs="仿宋"/>
          <w:b/>
          <w:bCs/>
          <w:sz w:val="24"/>
        </w:rPr>
      </w:pPr>
      <w:r>
        <w:rPr>
          <w:rFonts w:hint="eastAsia" w:ascii="仿宋" w:hAnsi="仿宋" w:eastAsia="仿宋" w:cs="仿宋"/>
          <w:b/>
          <w:bCs/>
          <w:sz w:val="24"/>
        </w:rPr>
        <w:t>一、罗氏奖学金简介</w:t>
      </w:r>
    </w:p>
    <w:p w14:paraId="05553CD0">
      <w:pPr>
        <w:spacing w:line="560" w:lineRule="exact"/>
        <w:ind w:firstLine="480" w:firstLineChars="200"/>
        <w:rPr>
          <w:rFonts w:hint="eastAsia" w:ascii="仿宋" w:hAnsi="仿宋" w:eastAsia="仿宋" w:cs="仿宋"/>
          <w:sz w:val="24"/>
        </w:rPr>
      </w:pPr>
      <w:r>
        <w:rPr>
          <w:rFonts w:hint="eastAsia" w:ascii="仿宋" w:hAnsi="仿宋" w:eastAsia="仿宋" w:cs="仿宋"/>
          <w:sz w:val="24"/>
        </w:rPr>
        <w:t>罗氏奖学金是罗氏诊断产品（上海）有限公司为支持学院人才培养、学科建设与科研创新而设立的一项社会类奖学金。该奖学金面向生命科学学院全日制在读研究生，旨在表彰各学科领域科研表现优异、成果突出或具有突出学术科研潜力的优秀研究生。</w:t>
      </w:r>
    </w:p>
    <w:p w14:paraId="4F68E861">
      <w:pPr>
        <w:spacing w:line="560" w:lineRule="exact"/>
        <w:rPr>
          <w:rFonts w:hint="eastAsia" w:ascii="仿宋" w:hAnsi="仿宋" w:eastAsia="仿宋" w:cs="仿宋"/>
          <w:sz w:val="24"/>
        </w:rPr>
      </w:pPr>
    </w:p>
    <w:p w14:paraId="3DD4E49B">
      <w:pPr>
        <w:numPr>
          <w:ilvl w:val="0"/>
          <w:numId w:val="1"/>
        </w:numPr>
        <w:spacing w:line="560" w:lineRule="exact"/>
        <w:rPr>
          <w:rFonts w:hint="eastAsia" w:ascii="仿宋" w:hAnsi="仿宋" w:eastAsia="仿宋" w:cs="仿宋"/>
          <w:b/>
          <w:bCs/>
          <w:sz w:val="24"/>
        </w:rPr>
      </w:pPr>
      <w:r>
        <w:rPr>
          <w:rFonts w:hint="eastAsia" w:ascii="仿宋" w:hAnsi="仿宋" w:eastAsia="仿宋" w:cs="仿宋"/>
          <w:b/>
          <w:bCs/>
          <w:sz w:val="24"/>
        </w:rPr>
        <w:t>评选对象</w:t>
      </w:r>
    </w:p>
    <w:p w14:paraId="3130CE1A">
      <w:pPr>
        <w:spacing w:line="560" w:lineRule="exact"/>
        <w:ind w:firstLine="480" w:firstLineChars="200"/>
        <w:rPr>
          <w:rFonts w:hint="eastAsia" w:ascii="仿宋" w:hAnsi="仿宋" w:eastAsia="仿宋" w:cs="仿宋"/>
          <w:sz w:val="24"/>
        </w:rPr>
      </w:pPr>
      <w:r>
        <w:rPr>
          <w:rFonts w:hint="eastAsia" w:ascii="仿宋" w:hAnsi="仿宋" w:eastAsia="仿宋" w:cs="仿宋"/>
          <w:sz w:val="24"/>
        </w:rPr>
        <w:t>生命科学学院科研表现突出的全日制在读研究生（不包括留学生）。</w:t>
      </w:r>
    </w:p>
    <w:p w14:paraId="52403399">
      <w:pPr>
        <w:spacing w:line="560" w:lineRule="exact"/>
        <w:ind w:firstLine="480" w:firstLineChars="200"/>
        <w:rPr>
          <w:rFonts w:hint="eastAsia" w:ascii="仿宋" w:hAnsi="仿宋" w:eastAsia="仿宋" w:cs="仿宋"/>
          <w:sz w:val="24"/>
        </w:rPr>
      </w:pPr>
    </w:p>
    <w:p w14:paraId="67056688">
      <w:pPr>
        <w:numPr>
          <w:ilvl w:val="0"/>
          <w:numId w:val="1"/>
        </w:numPr>
        <w:spacing w:line="560" w:lineRule="exact"/>
        <w:rPr>
          <w:rFonts w:hint="eastAsia" w:ascii="仿宋" w:hAnsi="仿宋" w:eastAsia="仿宋" w:cs="仿宋"/>
          <w:b/>
          <w:bCs/>
          <w:sz w:val="24"/>
        </w:rPr>
      </w:pPr>
      <w:r>
        <w:rPr>
          <w:rFonts w:hint="eastAsia" w:ascii="仿宋" w:hAnsi="仿宋" w:eastAsia="仿宋" w:cs="仿宋"/>
          <w:b/>
          <w:bCs/>
          <w:sz w:val="24"/>
        </w:rPr>
        <w:t>奖助标准</w:t>
      </w:r>
    </w:p>
    <w:p w14:paraId="65948492">
      <w:pPr>
        <w:spacing w:line="560" w:lineRule="exact"/>
        <w:ind w:firstLine="480" w:firstLineChars="200"/>
        <w:rPr>
          <w:rFonts w:hint="eastAsia" w:ascii="仿宋" w:hAnsi="仿宋" w:eastAsia="仿宋" w:cs="仿宋"/>
          <w:sz w:val="24"/>
        </w:rPr>
      </w:pPr>
      <w:r>
        <w:rPr>
          <w:rFonts w:hint="eastAsia" w:ascii="仿宋" w:hAnsi="仿宋" w:eastAsia="仿宋" w:cs="仿宋"/>
          <w:sz w:val="24"/>
        </w:rPr>
        <w:t>每年设6个奖学金名额，覆盖学院六个学科组，每个学科组1个名额，奖学金标准为5000元/人。</w:t>
      </w:r>
    </w:p>
    <w:p w14:paraId="101DC00F">
      <w:pPr>
        <w:spacing w:line="560" w:lineRule="exact"/>
        <w:rPr>
          <w:rFonts w:hint="eastAsia" w:ascii="仿宋" w:hAnsi="仿宋" w:eastAsia="仿宋" w:cs="仿宋"/>
          <w:sz w:val="24"/>
        </w:rPr>
      </w:pPr>
    </w:p>
    <w:p w14:paraId="02D334BB">
      <w:pPr>
        <w:spacing w:line="560" w:lineRule="exact"/>
        <w:rPr>
          <w:rFonts w:hint="eastAsia" w:ascii="仿宋" w:hAnsi="仿宋" w:eastAsia="仿宋" w:cs="仿宋"/>
          <w:b/>
          <w:bCs/>
          <w:sz w:val="24"/>
        </w:rPr>
      </w:pPr>
      <w:r>
        <w:rPr>
          <w:rFonts w:hint="eastAsia" w:ascii="仿宋" w:hAnsi="仿宋" w:eastAsia="仿宋" w:cs="仿宋"/>
          <w:b/>
          <w:bCs/>
          <w:sz w:val="24"/>
        </w:rPr>
        <w:t>四、申请条件</w:t>
      </w:r>
    </w:p>
    <w:p w14:paraId="610D5B58">
      <w:pPr>
        <w:numPr>
          <w:ilvl w:val="0"/>
          <w:numId w:val="2"/>
        </w:numPr>
        <w:spacing w:line="560" w:lineRule="exact"/>
        <w:ind w:firstLine="480" w:firstLineChars="200"/>
        <w:rPr>
          <w:rFonts w:hint="eastAsia" w:ascii="仿宋" w:hAnsi="仿宋" w:eastAsia="仿宋" w:cs="仿宋"/>
          <w:sz w:val="24"/>
        </w:rPr>
      </w:pPr>
      <w:r>
        <w:rPr>
          <w:rFonts w:hint="eastAsia" w:ascii="仿宋" w:hAnsi="仿宋" w:eastAsia="仿宋" w:cs="仿宋"/>
          <w:sz w:val="24"/>
        </w:rPr>
        <w:t>具有中华人民共和国国籍，热爱祖国，拥护中国共产党的领导；</w:t>
      </w:r>
    </w:p>
    <w:p w14:paraId="4805A699">
      <w:pPr>
        <w:numPr>
          <w:ilvl w:val="0"/>
          <w:numId w:val="2"/>
        </w:numPr>
        <w:spacing w:line="560" w:lineRule="exact"/>
        <w:ind w:firstLine="480" w:firstLineChars="200"/>
        <w:rPr>
          <w:rFonts w:ascii="仿宋" w:hAnsi="仿宋" w:eastAsia="仿宋" w:cs="仿宋"/>
          <w:sz w:val="24"/>
        </w:rPr>
      </w:pPr>
      <w:r>
        <w:rPr>
          <w:rFonts w:hint="eastAsia" w:ascii="仿宋" w:hAnsi="仿宋" w:eastAsia="仿宋" w:cs="仿宋"/>
          <w:sz w:val="24"/>
        </w:rPr>
        <w:t>遵守宪法和法律，遵守学校规章制度；诚实守信，道德品质优良；</w:t>
      </w:r>
    </w:p>
    <w:p w14:paraId="4516F871">
      <w:pPr>
        <w:numPr>
          <w:ilvl w:val="0"/>
          <w:numId w:val="2"/>
        </w:numPr>
        <w:spacing w:line="560" w:lineRule="exact"/>
        <w:ind w:firstLine="480" w:firstLineChars="200"/>
        <w:rPr>
          <w:rFonts w:hint="eastAsia" w:ascii="仿宋" w:hAnsi="仿宋" w:eastAsia="仿宋" w:cs="仿宋"/>
          <w:sz w:val="24"/>
        </w:rPr>
      </w:pPr>
      <w:r>
        <w:rPr>
          <w:rFonts w:hint="eastAsia" w:ascii="仿宋" w:hAnsi="仿宋" w:eastAsia="仿宋" w:cs="仿宋"/>
          <w:sz w:val="24"/>
        </w:rPr>
        <w:t>在基本修业年限内的全日制注册在校在籍的硕士研究生和博士研究生；</w:t>
      </w:r>
    </w:p>
    <w:p w14:paraId="00042E57">
      <w:pPr>
        <w:numPr>
          <w:ilvl w:val="0"/>
          <w:numId w:val="2"/>
        </w:numPr>
        <w:spacing w:line="560" w:lineRule="exact"/>
        <w:ind w:firstLine="480" w:firstLineChars="200"/>
        <w:rPr>
          <w:rFonts w:hint="eastAsia" w:ascii="仿宋" w:hAnsi="仿宋" w:eastAsia="仿宋" w:cs="仿宋"/>
          <w:sz w:val="24"/>
        </w:rPr>
      </w:pPr>
      <w:r>
        <w:rPr>
          <w:rFonts w:hint="eastAsia" w:ascii="仿宋" w:hAnsi="仿宋" w:eastAsia="仿宋" w:cs="仿宋"/>
          <w:sz w:val="24"/>
        </w:rPr>
        <w:t>学习成绩优异，科研能力显著，发展潜力突出，无不及格考试科目；</w:t>
      </w:r>
    </w:p>
    <w:p w14:paraId="6FE07CDA">
      <w:pPr>
        <w:numPr>
          <w:ilvl w:val="0"/>
          <w:numId w:val="2"/>
        </w:numPr>
        <w:spacing w:line="560" w:lineRule="exact"/>
        <w:ind w:firstLine="480" w:firstLineChars="200"/>
        <w:rPr>
          <w:rFonts w:hint="eastAsia" w:ascii="仿宋" w:hAnsi="仿宋" w:eastAsia="仿宋" w:cs="仿宋"/>
          <w:sz w:val="24"/>
        </w:rPr>
      </w:pPr>
      <w:r>
        <w:rPr>
          <w:rFonts w:hint="eastAsia" w:ascii="仿宋" w:hAnsi="仿宋" w:eastAsia="仿宋" w:cs="仿宋"/>
          <w:sz w:val="24"/>
        </w:rPr>
        <w:t>罗氏奖学金可与其他校级奖助学金兼得，但不得与研究生国家奖学金、学院其他社会类奖助学金兼得。</w:t>
      </w:r>
    </w:p>
    <w:p w14:paraId="5469C596">
      <w:pPr>
        <w:spacing w:line="560" w:lineRule="exact"/>
        <w:rPr>
          <w:rFonts w:hint="eastAsia" w:ascii="仿宋" w:hAnsi="仿宋" w:eastAsia="仿宋" w:cs="仿宋"/>
          <w:sz w:val="24"/>
        </w:rPr>
      </w:pPr>
    </w:p>
    <w:p w14:paraId="5F286FB2">
      <w:pPr>
        <w:spacing w:line="560" w:lineRule="exact"/>
        <w:rPr>
          <w:rFonts w:hint="eastAsia" w:ascii="仿宋" w:hAnsi="仿宋" w:eastAsia="仿宋" w:cs="仿宋"/>
          <w:b/>
          <w:bCs/>
          <w:sz w:val="24"/>
        </w:rPr>
      </w:pPr>
      <w:r>
        <w:rPr>
          <w:rFonts w:hint="eastAsia" w:ascii="仿宋" w:hAnsi="仿宋" w:eastAsia="仿宋" w:cs="仿宋"/>
          <w:b/>
          <w:bCs/>
          <w:sz w:val="24"/>
        </w:rPr>
        <w:t>五、申请和审批</w:t>
      </w:r>
    </w:p>
    <w:p w14:paraId="2C7A9FFD">
      <w:pPr>
        <w:spacing w:line="560" w:lineRule="exact"/>
        <w:ind w:firstLine="480" w:firstLineChars="200"/>
        <w:rPr>
          <w:rFonts w:hint="eastAsia" w:ascii="仿宋" w:hAnsi="仿宋" w:eastAsia="仿宋" w:cs="仿宋"/>
          <w:sz w:val="24"/>
        </w:rPr>
      </w:pPr>
      <w:r>
        <w:rPr>
          <w:rFonts w:hint="eastAsia" w:ascii="仿宋" w:hAnsi="仿宋" w:eastAsia="仿宋" w:cs="仿宋"/>
          <w:sz w:val="24"/>
        </w:rPr>
        <w:t>（一）学生申请</w:t>
      </w:r>
    </w:p>
    <w:p w14:paraId="7C344737">
      <w:pPr>
        <w:spacing w:line="560" w:lineRule="exact"/>
        <w:ind w:firstLine="480" w:firstLineChars="200"/>
        <w:rPr>
          <w:rFonts w:hint="eastAsia" w:ascii="仿宋" w:hAnsi="仿宋" w:eastAsia="仿宋" w:cs="仿宋"/>
          <w:sz w:val="24"/>
        </w:rPr>
      </w:pPr>
      <w:r>
        <w:rPr>
          <w:rFonts w:hint="eastAsia" w:ascii="仿宋" w:hAnsi="仿宋" w:eastAsia="仿宋" w:cs="仿宋"/>
          <w:sz w:val="24"/>
        </w:rPr>
        <w:t>符合申请条件的学生，需填写《生命科学学院“罗氏奖学金”申请表》，并将申请表及相关证明材料扫描件打包，文件命名为“姓名-学号-罗氏奖学金申请材料”，在规定时间内按要求提交。</w:t>
      </w:r>
    </w:p>
    <w:p w14:paraId="7AA53974">
      <w:pPr>
        <w:spacing w:line="560" w:lineRule="exact"/>
        <w:ind w:firstLine="480" w:firstLineChars="200"/>
        <w:rPr>
          <w:rFonts w:hint="eastAsia" w:ascii="仿宋" w:hAnsi="仿宋" w:eastAsia="仿宋" w:cs="仿宋"/>
          <w:sz w:val="24"/>
        </w:rPr>
      </w:pPr>
      <w:r>
        <w:rPr>
          <w:rFonts w:hint="eastAsia" w:ascii="仿宋" w:hAnsi="仿宋" w:eastAsia="仿宋" w:cs="仿宋"/>
          <w:sz w:val="24"/>
        </w:rPr>
        <w:t>（二）评审流程</w:t>
      </w:r>
    </w:p>
    <w:p w14:paraId="68613BC8">
      <w:pPr>
        <w:spacing w:line="560" w:lineRule="exact"/>
        <w:ind w:firstLine="480" w:firstLineChars="200"/>
        <w:rPr>
          <w:rFonts w:hint="eastAsia" w:ascii="仿宋" w:hAnsi="仿宋" w:eastAsia="仿宋" w:cs="仿宋"/>
          <w:sz w:val="24"/>
        </w:rPr>
      </w:pPr>
      <w:r>
        <w:rPr>
          <w:rFonts w:hint="eastAsia" w:ascii="仿宋" w:hAnsi="仿宋" w:eastAsia="仿宋" w:cs="仿宋"/>
          <w:sz w:val="24"/>
        </w:rPr>
        <w:t>各学科组对申请材料进行综合审议，结合学生科研成果、学业表现等情况，确定初步获奖推荐名单，获奖推荐名单经学院奖学金评审委员会审议通过后，在学院范围内公示3天，公示无异议后确定最终获奖名单，通报至资助企业。</w:t>
      </w:r>
    </w:p>
    <w:p w14:paraId="262756E1">
      <w:pPr>
        <w:spacing w:line="560" w:lineRule="exact"/>
        <w:ind w:firstLine="480" w:firstLineChars="200"/>
        <w:rPr>
          <w:rFonts w:hint="eastAsia" w:ascii="仿宋" w:hAnsi="仿宋" w:eastAsia="仿宋" w:cs="仿宋"/>
          <w:sz w:val="24"/>
        </w:rPr>
      </w:pPr>
      <w:r>
        <w:rPr>
          <w:rFonts w:hint="eastAsia" w:ascii="仿宋" w:hAnsi="仿宋" w:eastAsia="仿宋" w:cs="仿宋"/>
          <w:sz w:val="24"/>
        </w:rPr>
        <w:t>（三）颁奖仪式</w:t>
      </w:r>
    </w:p>
    <w:p w14:paraId="27865262">
      <w:pPr>
        <w:spacing w:line="560" w:lineRule="exact"/>
        <w:ind w:firstLine="480" w:firstLineChars="200"/>
        <w:rPr>
          <w:rFonts w:hint="eastAsia" w:ascii="仿宋" w:hAnsi="仿宋" w:eastAsia="仿宋" w:cs="仿宋"/>
          <w:sz w:val="24"/>
        </w:rPr>
      </w:pPr>
      <w:r>
        <w:rPr>
          <w:rFonts w:hint="eastAsia" w:ascii="仿宋" w:hAnsi="仿宋" w:eastAsia="仿宋" w:cs="仿宋"/>
          <w:sz w:val="24"/>
        </w:rPr>
        <w:t>由罗氏诊断产品（上海）有限公司举办罗氏奖学金颁奖仪式，获奖学生须到场参加活动。</w:t>
      </w:r>
    </w:p>
    <w:p w14:paraId="2FEE72A9">
      <w:pPr>
        <w:spacing w:line="560" w:lineRule="exact"/>
        <w:rPr>
          <w:rFonts w:hint="eastAsia" w:ascii="仿宋" w:hAnsi="仿宋" w:eastAsia="仿宋" w:cs="仿宋"/>
          <w:sz w:val="24"/>
        </w:rPr>
      </w:pPr>
    </w:p>
    <w:p w14:paraId="10DAE4D9">
      <w:pPr>
        <w:spacing w:line="560" w:lineRule="exact"/>
        <w:ind w:firstLine="482" w:firstLineChars="200"/>
        <w:rPr>
          <w:rFonts w:hint="eastAsia" w:ascii="仿宋" w:hAnsi="仿宋" w:eastAsia="仿宋" w:cs="仿宋"/>
          <w:b/>
          <w:bCs/>
          <w:sz w:val="24"/>
          <w:szCs w:val="32"/>
        </w:rPr>
      </w:pPr>
    </w:p>
    <w:p w14:paraId="671474F5">
      <w:pPr>
        <w:spacing w:line="560" w:lineRule="exact"/>
        <w:rPr>
          <w:rFonts w:hint="eastAsia" w:ascii="仿宋" w:hAnsi="仿宋" w:eastAsia="仿宋" w:cs="仿宋"/>
          <w:b/>
          <w:bCs/>
          <w:sz w:val="24"/>
          <w:szCs w:val="32"/>
        </w:rPr>
      </w:pPr>
      <w:r>
        <w:rPr>
          <w:rFonts w:hint="eastAsia" w:ascii="仿宋" w:hAnsi="仿宋" w:eastAsia="仿宋" w:cs="仿宋"/>
          <w:b/>
          <w:bCs/>
          <w:sz w:val="24"/>
          <w:szCs w:val="32"/>
        </w:rPr>
        <w:t>本细则的解释权归华东师范大学生命科学学院研究生奖学金评审委员会所有。</w:t>
      </w:r>
    </w:p>
    <w:p w14:paraId="699A56E0">
      <w:pPr>
        <w:spacing w:line="560" w:lineRule="exact"/>
        <w:rPr>
          <w:rFonts w:hint="eastAsia" w:ascii="仿宋" w:hAnsi="仿宋" w:eastAsia="仿宋" w:cs="仿宋"/>
          <w:sz w:val="24"/>
          <w:szCs w:val="32"/>
        </w:rPr>
      </w:pPr>
    </w:p>
    <w:p w14:paraId="6D19D765">
      <w:pPr>
        <w:spacing w:line="560" w:lineRule="exact"/>
        <w:ind w:firstLine="488"/>
        <w:rPr>
          <w:rFonts w:hint="eastAsia" w:ascii="仿宋" w:hAnsi="仿宋" w:eastAsia="仿宋" w:cs="仿宋"/>
          <w:sz w:val="24"/>
          <w:szCs w:val="32"/>
        </w:rPr>
      </w:pPr>
    </w:p>
    <w:p w14:paraId="267CE0DE">
      <w:pPr>
        <w:spacing w:line="560" w:lineRule="exact"/>
        <w:jc w:val="right"/>
        <w:rPr>
          <w:rFonts w:hint="eastAsia" w:ascii="仿宋" w:hAnsi="仿宋" w:eastAsia="仿宋" w:cs="仿宋"/>
          <w:sz w:val="24"/>
          <w:szCs w:val="32"/>
        </w:rPr>
      </w:pPr>
      <w:r>
        <w:rPr>
          <w:rFonts w:hint="eastAsia" w:ascii="仿宋" w:hAnsi="仿宋" w:eastAsia="仿宋" w:cs="仿宋"/>
          <w:sz w:val="24"/>
          <w:szCs w:val="32"/>
        </w:rPr>
        <w:t>华东师范大学生命科学学院研究生奖学金评审委员会</w:t>
      </w:r>
    </w:p>
    <w:p w14:paraId="0826A1A2">
      <w:pPr>
        <w:spacing w:line="560" w:lineRule="exact"/>
        <w:ind w:firstLine="480" w:firstLineChars="200"/>
        <w:jc w:val="right"/>
        <w:rPr>
          <w:rFonts w:hint="eastAsia" w:ascii="宋体" w:hAnsi="宋体" w:eastAsia="宋体" w:cs="宋体"/>
          <w:sz w:val="24"/>
          <w:szCs w:val="32"/>
        </w:rPr>
      </w:pPr>
      <w:r>
        <w:rPr>
          <w:rFonts w:hint="eastAsia" w:ascii="仿宋" w:hAnsi="仿宋" w:eastAsia="仿宋" w:cs="仿宋"/>
          <w:sz w:val="24"/>
          <w:szCs w:val="32"/>
        </w:rPr>
        <w:t>2025年11月</w:t>
      </w:r>
    </w:p>
    <w:p w14:paraId="3FC4D4CE">
      <w:pPr>
        <w:rPr>
          <w:rFonts w:hint="eastAsia" w:ascii="宋体" w:hAnsi="宋体" w:eastAsia="宋体" w:cs="宋体"/>
          <w:sz w:val="24"/>
          <w:szCs w:val="32"/>
        </w:rPr>
      </w:pPr>
      <w:r>
        <w:rPr>
          <w:rFonts w:hint="eastAsia" w:ascii="宋体" w:hAnsi="宋体" w:eastAsia="宋体" w:cs="宋体"/>
          <w:sz w:val="24"/>
          <w:szCs w:val="32"/>
        </w:rPr>
        <w:br w:type="page"/>
      </w:r>
    </w:p>
    <w:p w14:paraId="0E6B2AC7">
      <w:pPr>
        <w:spacing w:line="360" w:lineRule="auto"/>
        <w:rPr>
          <w:rFonts w:hint="eastAsia" w:ascii="仿宋" w:hAnsi="仿宋" w:eastAsia="仿宋"/>
          <w:b/>
          <w:sz w:val="32"/>
          <w:szCs w:val="32"/>
        </w:rPr>
      </w:pPr>
      <w:r>
        <w:rPr>
          <w:rFonts w:hint="eastAsia" w:ascii="仿宋" w:hAnsi="仿宋" w:eastAsia="仿宋"/>
          <w:b/>
          <w:sz w:val="32"/>
          <w:szCs w:val="32"/>
        </w:rPr>
        <w:t>附件1：</w:t>
      </w:r>
    </w:p>
    <w:p w14:paraId="1B7218D9">
      <w:pPr>
        <w:spacing w:line="360" w:lineRule="auto"/>
        <w:jc w:val="center"/>
        <w:rPr>
          <w:rFonts w:hint="eastAsia" w:ascii="仿宋" w:hAnsi="仿宋" w:eastAsia="仿宋"/>
          <w:b/>
          <w:sz w:val="32"/>
          <w:szCs w:val="32"/>
        </w:rPr>
      </w:pPr>
      <w:r>
        <w:rPr>
          <w:rFonts w:hint="eastAsia" w:ascii="宋体" w:hAnsi="宋体" w:eastAsia="宋体" w:cs="宋体"/>
          <w:b/>
          <w:bCs/>
          <w:sz w:val="32"/>
          <w:szCs w:val="40"/>
        </w:rPr>
        <w:t>生命科学学院</w:t>
      </w:r>
      <w:r>
        <w:rPr>
          <w:rFonts w:hint="eastAsia" w:ascii="仿宋" w:hAnsi="仿宋" w:eastAsia="仿宋"/>
          <w:b/>
          <w:sz w:val="32"/>
          <w:szCs w:val="32"/>
        </w:rPr>
        <w:t>“罗氏奖学金”申请表</w:t>
      </w:r>
    </w:p>
    <w:tbl>
      <w:tblPr>
        <w:tblStyle w:val="3"/>
        <w:tblW w:w="85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84"/>
        <w:gridCol w:w="1186"/>
        <w:gridCol w:w="1285"/>
        <w:gridCol w:w="921"/>
        <w:gridCol w:w="364"/>
        <w:gridCol w:w="1153"/>
        <w:gridCol w:w="132"/>
        <w:gridCol w:w="1288"/>
      </w:tblGrid>
      <w:tr w14:paraId="72AE5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28" w:type="dxa"/>
            <w:vMerge w:val="restart"/>
            <w:vAlign w:val="center"/>
          </w:tcPr>
          <w:p w14:paraId="03301075">
            <w:pPr>
              <w:spacing w:line="360" w:lineRule="auto"/>
              <w:jc w:val="center"/>
              <w:rPr>
                <w:rFonts w:hint="eastAsia" w:ascii="仿宋" w:hAnsi="仿宋" w:eastAsia="仿宋"/>
                <w:b/>
                <w:szCs w:val="21"/>
              </w:rPr>
            </w:pPr>
            <w:r>
              <w:rPr>
                <w:rFonts w:ascii="仿宋" w:hAnsi="仿宋" w:eastAsia="仿宋"/>
                <w:szCs w:val="21"/>
              </w:rPr>
              <w:br w:type="page"/>
            </w:r>
            <w:r>
              <w:rPr>
                <w:rFonts w:hint="eastAsia" w:ascii="仿宋" w:hAnsi="仿宋" w:eastAsia="仿宋"/>
                <w:b/>
                <w:szCs w:val="21"/>
              </w:rPr>
              <w:t>基本情况</w:t>
            </w:r>
          </w:p>
        </w:tc>
        <w:tc>
          <w:tcPr>
            <w:tcW w:w="1384" w:type="dxa"/>
            <w:vAlign w:val="center"/>
          </w:tcPr>
          <w:p w14:paraId="65F400E3">
            <w:pPr>
              <w:spacing w:line="360" w:lineRule="auto"/>
              <w:jc w:val="center"/>
              <w:rPr>
                <w:rFonts w:hint="eastAsia" w:ascii="仿宋" w:hAnsi="仿宋" w:eastAsia="仿宋"/>
                <w:szCs w:val="21"/>
              </w:rPr>
            </w:pPr>
            <w:r>
              <w:rPr>
                <w:rFonts w:hint="eastAsia" w:ascii="仿宋" w:hAnsi="仿宋" w:eastAsia="仿宋"/>
                <w:szCs w:val="21"/>
              </w:rPr>
              <w:t>姓名</w:t>
            </w:r>
          </w:p>
        </w:tc>
        <w:tc>
          <w:tcPr>
            <w:tcW w:w="1186" w:type="dxa"/>
            <w:vAlign w:val="center"/>
          </w:tcPr>
          <w:p w14:paraId="5CD300FF">
            <w:pPr>
              <w:spacing w:line="360" w:lineRule="auto"/>
              <w:jc w:val="center"/>
              <w:rPr>
                <w:rFonts w:hint="eastAsia" w:ascii="仿宋" w:hAnsi="仿宋" w:eastAsia="仿宋"/>
                <w:szCs w:val="21"/>
              </w:rPr>
            </w:pPr>
          </w:p>
        </w:tc>
        <w:tc>
          <w:tcPr>
            <w:tcW w:w="1285" w:type="dxa"/>
            <w:vAlign w:val="center"/>
          </w:tcPr>
          <w:p w14:paraId="25DA2323">
            <w:pPr>
              <w:spacing w:line="360" w:lineRule="auto"/>
              <w:jc w:val="center"/>
              <w:rPr>
                <w:rFonts w:hint="eastAsia" w:ascii="仿宋" w:hAnsi="仿宋" w:eastAsia="仿宋"/>
                <w:szCs w:val="21"/>
              </w:rPr>
            </w:pPr>
            <w:r>
              <w:rPr>
                <w:rFonts w:hint="eastAsia" w:ascii="仿宋" w:hAnsi="仿宋" w:eastAsia="仿宋"/>
                <w:szCs w:val="21"/>
              </w:rPr>
              <w:t>性别</w:t>
            </w:r>
          </w:p>
        </w:tc>
        <w:tc>
          <w:tcPr>
            <w:tcW w:w="1285" w:type="dxa"/>
            <w:gridSpan w:val="2"/>
            <w:vAlign w:val="center"/>
          </w:tcPr>
          <w:p w14:paraId="3C82A9CA">
            <w:pPr>
              <w:spacing w:line="360" w:lineRule="auto"/>
              <w:jc w:val="center"/>
              <w:rPr>
                <w:rFonts w:hint="eastAsia" w:ascii="仿宋" w:hAnsi="仿宋" w:eastAsia="仿宋"/>
                <w:szCs w:val="21"/>
              </w:rPr>
            </w:pPr>
          </w:p>
        </w:tc>
        <w:tc>
          <w:tcPr>
            <w:tcW w:w="1285" w:type="dxa"/>
            <w:gridSpan w:val="2"/>
            <w:vAlign w:val="center"/>
          </w:tcPr>
          <w:p w14:paraId="7BB88D6F">
            <w:pPr>
              <w:spacing w:line="360" w:lineRule="auto"/>
              <w:jc w:val="center"/>
              <w:rPr>
                <w:rFonts w:hint="eastAsia" w:ascii="仿宋" w:hAnsi="仿宋" w:eastAsia="仿宋"/>
                <w:szCs w:val="21"/>
              </w:rPr>
            </w:pPr>
            <w:r>
              <w:rPr>
                <w:rFonts w:hint="eastAsia" w:ascii="仿宋" w:hAnsi="仿宋" w:eastAsia="仿宋"/>
                <w:szCs w:val="21"/>
              </w:rPr>
              <w:t>出生年月</w:t>
            </w:r>
          </w:p>
        </w:tc>
        <w:tc>
          <w:tcPr>
            <w:tcW w:w="1288" w:type="dxa"/>
            <w:vAlign w:val="center"/>
          </w:tcPr>
          <w:p w14:paraId="7216E078">
            <w:pPr>
              <w:spacing w:line="360" w:lineRule="auto"/>
              <w:jc w:val="center"/>
              <w:rPr>
                <w:rFonts w:hint="eastAsia" w:ascii="仿宋" w:hAnsi="仿宋" w:eastAsia="仿宋"/>
                <w:szCs w:val="21"/>
              </w:rPr>
            </w:pPr>
          </w:p>
        </w:tc>
      </w:tr>
      <w:tr w14:paraId="3925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8" w:type="dxa"/>
            <w:vMerge w:val="continue"/>
            <w:vAlign w:val="center"/>
          </w:tcPr>
          <w:p w14:paraId="24BCC19A">
            <w:pPr>
              <w:widowControl/>
              <w:spacing w:line="360" w:lineRule="auto"/>
              <w:jc w:val="left"/>
              <w:rPr>
                <w:rFonts w:hint="eastAsia" w:ascii="仿宋" w:hAnsi="仿宋" w:eastAsia="仿宋"/>
                <w:szCs w:val="21"/>
              </w:rPr>
            </w:pPr>
          </w:p>
        </w:tc>
        <w:tc>
          <w:tcPr>
            <w:tcW w:w="1384" w:type="dxa"/>
            <w:vAlign w:val="center"/>
          </w:tcPr>
          <w:p w14:paraId="785BF474">
            <w:pPr>
              <w:spacing w:line="360" w:lineRule="auto"/>
              <w:jc w:val="center"/>
              <w:rPr>
                <w:rFonts w:hint="eastAsia" w:ascii="仿宋" w:hAnsi="仿宋" w:eastAsia="仿宋"/>
                <w:szCs w:val="21"/>
              </w:rPr>
            </w:pPr>
            <w:r>
              <w:rPr>
                <w:rFonts w:hint="eastAsia" w:ascii="仿宋" w:hAnsi="仿宋" w:eastAsia="仿宋"/>
                <w:szCs w:val="21"/>
              </w:rPr>
              <w:t>学号</w:t>
            </w:r>
          </w:p>
        </w:tc>
        <w:tc>
          <w:tcPr>
            <w:tcW w:w="1186" w:type="dxa"/>
            <w:vAlign w:val="center"/>
          </w:tcPr>
          <w:p w14:paraId="7ABDF93A">
            <w:pPr>
              <w:spacing w:line="360" w:lineRule="auto"/>
              <w:jc w:val="center"/>
              <w:rPr>
                <w:rFonts w:hint="eastAsia" w:ascii="仿宋" w:hAnsi="仿宋" w:eastAsia="仿宋"/>
                <w:szCs w:val="21"/>
              </w:rPr>
            </w:pPr>
          </w:p>
        </w:tc>
        <w:tc>
          <w:tcPr>
            <w:tcW w:w="1285" w:type="dxa"/>
            <w:vAlign w:val="center"/>
          </w:tcPr>
          <w:p w14:paraId="650F2645">
            <w:pPr>
              <w:spacing w:line="360" w:lineRule="auto"/>
              <w:jc w:val="center"/>
              <w:rPr>
                <w:rFonts w:hint="eastAsia" w:ascii="仿宋" w:hAnsi="仿宋" w:eastAsia="仿宋"/>
                <w:szCs w:val="21"/>
              </w:rPr>
            </w:pPr>
            <w:r>
              <w:rPr>
                <w:rFonts w:hint="eastAsia" w:ascii="仿宋" w:hAnsi="仿宋" w:eastAsia="仿宋"/>
                <w:szCs w:val="21"/>
              </w:rPr>
              <w:t>民族</w:t>
            </w:r>
          </w:p>
        </w:tc>
        <w:tc>
          <w:tcPr>
            <w:tcW w:w="1285" w:type="dxa"/>
            <w:gridSpan w:val="2"/>
            <w:vAlign w:val="center"/>
          </w:tcPr>
          <w:p w14:paraId="113C1D2E">
            <w:pPr>
              <w:spacing w:line="360" w:lineRule="auto"/>
              <w:jc w:val="center"/>
              <w:rPr>
                <w:rFonts w:hint="eastAsia" w:ascii="仿宋" w:hAnsi="仿宋" w:eastAsia="仿宋"/>
                <w:szCs w:val="21"/>
              </w:rPr>
            </w:pPr>
          </w:p>
        </w:tc>
        <w:tc>
          <w:tcPr>
            <w:tcW w:w="1285" w:type="dxa"/>
            <w:gridSpan w:val="2"/>
            <w:vAlign w:val="center"/>
          </w:tcPr>
          <w:p w14:paraId="4A3827B5">
            <w:pPr>
              <w:spacing w:line="360" w:lineRule="auto"/>
              <w:jc w:val="center"/>
              <w:rPr>
                <w:rFonts w:hint="eastAsia" w:ascii="仿宋" w:hAnsi="仿宋" w:eastAsia="仿宋"/>
                <w:szCs w:val="21"/>
              </w:rPr>
            </w:pPr>
            <w:r>
              <w:rPr>
                <w:rFonts w:hint="eastAsia" w:ascii="仿宋" w:hAnsi="仿宋" w:eastAsia="仿宋"/>
                <w:szCs w:val="21"/>
              </w:rPr>
              <w:t>入学年月</w:t>
            </w:r>
          </w:p>
        </w:tc>
        <w:tc>
          <w:tcPr>
            <w:tcW w:w="1288" w:type="dxa"/>
            <w:vAlign w:val="center"/>
          </w:tcPr>
          <w:p w14:paraId="675814DB">
            <w:pPr>
              <w:widowControl/>
              <w:spacing w:line="360" w:lineRule="auto"/>
              <w:jc w:val="center"/>
              <w:rPr>
                <w:rFonts w:hint="eastAsia" w:ascii="仿宋" w:hAnsi="仿宋" w:eastAsia="仿宋"/>
                <w:szCs w:val="21"/>
              </w:rPr>
            </w:pPr>
          </w:p>
        </w:tc>
      </w:tr>
      <w:tr w14:paraId="6C1CB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828" w:type="dxa"/>
            <w:vMerge w:val="continue"/>
            <w:vAlign w:val="center"/>
          </w:tcPr>
          <w:p w14:paraId="5CB2A32D">
            <w:pPr>
              <w:widowControl/>
              <w:spacing w:line="360" w:lineRule="auto"/>
              <w:jc w:val="left"/>
              <w:rPr>
                <w:rFonts w:hint="eastAsia" w:ascii="仿宋" w:hAnsi="仿宋" w:eastAsia="仿宋"/>
                <w:szCs w:val="21"/>
              </w:rPr>
            </w:pPr>
          </w:p>
        </w:tc>
        <w:tc>
          <w:tcPr>
            <w:tcW w:w="1384" w:type="dxa"/>
            <w:vAlign w:val="center"/>
          </w:tcPr>
          <w:p w14:paraId="4C2AE7FD">
            <w:pPr>
              <w:spacing w:line="360" w:lineRule="auto"/>
              <w:jc w:val="center"/>
              <w:rPr>
                <w:rFonts w:hint="eastAsia" w:ascii="仿宋" w:hAnsi="仿宋" w:eastAsia="仿宋"/>
                <w:szCs w:val="21"/>
              </w:rPr>
            </w:pPr>
            <w:r>
              <w:rPr>
                <w:rFonts w:hint="eastAsia" w:ascii="仿宋" w:hAnsi="仿宋" w:eastAsia="仿宋"/>
                <w:szCs w:val="21"/>
              </w:rPr>
              <w:t>专业</w:t>
            </w:r>
          </w:p>
        </w:tc>
        <w:tc>
          <w:tcPr>
            <w:tcW w:w="1186" w:type="dxa"/>
            <w:vAlign w:val="center"/>
          </w:tcPr>
          <w:p w14:paraId="2512AB4E">
            <w:pPr>
              <w:spacing w:line="360" w:lineRule="auto"/>
              <w:jc w:val="center"/>
              <w:rPr>
                <w:rFonts w:hint="eastAsia" w:ascii="仿宋" w:hAnsi="仿宋" w:eastAsia="仿宋"/>
                <w:szCs w:val="21"/>
              </w:rPr>
            </w:pPr>
          </w:p>
        </w:tc>
        <w:tc>
          <w:tcPr>
            <w:tcW w:w="1285" w:type="dxa"/>
            <w:vAlign w:val="center"/>
          </w:tcPr>
          <w:p w14:paraId="5842935F">
            <w:pPr>
              <w:spacing w:line="360" w:lineRule="auto"/>
              <w:jc w:val="center"/>
              <w:rPr>
                <w:rFonts w:hint="eastAsia" w:ascii="仿宋" w:hAnsi="仿宋" w:eastAsia="仿宋"/>
                <w:szCs w:val="21"/>
              </w:rPr>
            </w:pPr>
            <w:r>
              <w:rPr>
                <w:rFonts w:hint="eastAsia" w:ascii="仿宋" w:hAnsi="仿宋" w:eastAsia="仿宋"/>
                <w:szCs w:val="21"/>
              </w:rPr>
              <w:t>导师</w:t>
            </w:r>
          </w:p>
        </w:tc>
        <w:tc>
          <w:tcPr>
            <w:tcW w:w="1285" w:type="dxa"/>
            <w:gridSpan w:val="2"/>
            <w:vAlign w:val="center"/>
          </w:tcPr>
          <w:p w14:paraId="0D1C7AA8">
            <w:pPr>
              <w:spacing w:line="360" w:lineRule="auto"/>
              <w:jc w:val="center"/>
              <w:rPr>
                <w:rFonts w:hint="eastAsia" w:ascii="仿宋" w:hAnsi="仿宋" w:eastAsia="仿宋"/>
                <w:szCs w:val="21"/>
              </w:rPr>
            </w:pPr>
          </w:p>
        </w:tc>
        <w:tc>
          <w:tcPr>
            <w:tcW w:w="1285" w:type="dxa"/>
            <w:gridSpan w:val="2"/>
            <w:vAlign w:val="center"/>
          </w:tcPr>
          <w:p w14:paraId="189A3C07">
            <w:pPr>
              <w:spacing w:line="360" w:lineRule="auto"/>
              <w:jc w:val="center"/>
              <w:rPr>
                <w:rFonts w:hint="eastAsia" w:ascii="仿宋" w:hAnsi="仿宋" w:eastAsia="仿宋"/>
                <w:szCs w:val="21"/>
              </w:rPr>
            </w:pPr>
            <w:r>
              <w:rPr>
                <w:rFonts w:hint="eastAsia" w:ascii="仿宋" w:hAnsi="仿宋" w:eastAsia="仿宋"/>
                <w:szCs w:val="21"/>
              </w:rPr>
              <w:t>政治面貌</w:t>
            </w:r>
          </w:p>
        </w:tc>
        <w:tc>
          <w:tcPr>
            <w:tcW w:w="1288" w:type="dxa"/>
            <w:vAlign w:val="center"/>
          </w:tcPr>
          <w:p w14:paraId="6FFD8679">
            <w:pPr>
              <w:widowControl/>
              <w:spacing w:line="360" w:lineRule="auto"/>
              <w:jc w:val="center"/>
              <w:rPr>
                <w:rFonts w:hint="eastAsia" w:ascii="仿宋" w:hAnsi="仿宋" w:eastAsia="仿宋"/>
                <w:szCs w:val="21"/>
              </w:rPr>
            </w:pPr>
          </w:p>
        </w:tc>
      </w:tr>
      <w:tr w14:paraId="5ED29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8" w:hRule="atLeast"/>
          <w:jc w:val="center"/>
        </w:trPr>
        <w:tc>
          <w:tcPr>
            <w:tcW w:w="828" w:type="dxa"/>
            <w:vAlign w:val="center"/>
          </w:tcPr>
          <w:p w14:paraId="75D95DF9">
            <w:pPr>
              <w:spacing w:line="360" w:lineRule="auto"/>
              <w:jc w:val="center"/>
              <w:rPr>
                <w:rFonts w:hint="eastAsia" w:ascii="仿宋" w:hAnsi="仿宋" w:eastAsia="仿宋"/>
                <w:b/>
                <w:szCs w:val="21"/>
              </w:rPr>
            </w:pPr>
            <w:r>
              <w:rPr>
                <w:rFonts w:hint="eastAsia" w:ascii="仿宋" w:hAnsi="仿宋" w:eastAsia="仿宋"/>
                <w:b/>
                <w:szCs w:val="21"/>
              </w:rPr>
              <w:t>学习情况</w:t>
            </w:r>
          </w:p>
        </w:tc>
        <w:tc>
          <w:tcPr>
            <w:tcW w:w="1384" w:type="dxa"/>
            <w:vAlign w:val="center"/>
          </w:tcPr>
          <w:p w14:paraId="718101B2">
            <w:pPr>
              <w:adjustRightInd w:val="0"/>
              <w:snapToGrid w:val="0"/>
              <w:spacing w:before="156" w:beforeLines="50" w:line="360" w:lineRule="auto"/>
              <w:jc w:val="center"/>
              <w:rPr>
                <w:rFonts w:hint="eastAsia" w:ascii="仿宋" w:hAnsi="仿宋" w:eastAsia="仿宋"/>
                <w:szCs w:val="21"/>
              </w:rPr>
            </w:pPr>
            <w:r>
              <w:rPr>
                <w:rFonts w:hint="eastAsia" w:ascii="仿宋" w:hAnsi="仿宋" w:eastAsia="仿宋"/>
                <w:szCs w:val="21"/>
              </w:rPr>
              <w:t>参评学年所获奖学金</w:t>
            </w:r>
          </w:p>
        </w:tc>
        <w:tc>
          <w:tcPr>
            <w:tcW w:w="3392" w:type="dxa"/>
            <w:gridSpan w:val="3"/>
            <w:vAlign w:val="center"/>
          </w:tcPr>
          <w:p w14:paraId="733848A8">
            <w:pPr>
              <w:adjustRightInd w:val="0"/>
              <w:snapToGrid w:val="0"/>
              <w:spacing w:before="156" w:beforeLines="50" w:line="360" w:lineRule="auto"/>
              <w:jc w:val="center"/>
              <w:rPr>
                <w:rFonts w:hint="eastAsia" w:ascii="仿宋" w:hAnsi="仿宋" w:eastAsia="仿宋"/>
                <w:szCs w:val="21"/>
              </w:rPr>
            </w:pPr>
          </w:p>
        </w:tc>
        <w:tc>
          <w:tcPr>
            <w:tcW w:w="1517" w:type="dxa"/>
            <w:gridSpan w:val="2"/>
            <w:vAlign w:val="center"/>
          </w:tcPr>
          <w:p w14:paraId="51484C64">
            <w:pPr>
              <w:adjustRightInd w:val="0"/>
              <w:snapToGrid w:val="0"/>
              <w:spacing w:before="156" w:beforeLines="50" w:line="360" w:lineRule="auto"/>
              <w:jc w:val="center"/>
              <w:rPr>
                <w:rFonts w:hint="eastAsia" w:ascii="仿宋" w:hAnsi="仿宋" w:eastAsia="仿宋"/>
                <w:szCs w:val="21"/>
              </w:rPr>
            </w:pPr>
            <w:r>
              <w:rPr>
                <w:rFonts w:hint="eastAsia" w:ascii="仿宋" w:hAnsi="仿宋" w:eastAsia="仿宋"/>
                <w:szCs w:val="21"/>
              </w:rPr>
              <w:t>参评学年是否有挂科情况</w:t>
            </w:r>
          </w:p>
        </w:tc>
        <w:tc>
          <w:tcPr>
            <w:tcW w:w="1420" w:type="dxa"/>
            <w:gridSpan w:val="2"/>
            <w:vAlign w:val="center"/>
          </w:tcPr>
          <w:p w14:paraId="58415E7C">
            <w:pPr>
              <w:adjustRightInd w:val="0"/>
              <w:snapToGrid w:val="0"/>
              <w:spacing w:before="156" w:beforeLines="50" w:line="360" w:lineRule="auto"/>
              <w:jc w:val="center"/>
              <w:rPr>
                <w:rFonts w:hint="eastAsia" w:ascii="仿宋" w:hAnsi="仿宋" w:eastAsia="仿宋"/>
                <w:szCs w:val="21"/>
              </w:rPr>
            </w:pPr>
          </w:p>
        </w:tc>
      </w:tr>
      <w:tr w14:paraId="796A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1" w:hRule="atLeast"/>
          <w:jc w:val="center"/>
        </w:trPr>
        <w:tc>
          <w:tcPr>
            <w:tcW w:w="828" w:type="dxa"/>
            <w:vAlign w:val="center"/>
          </w:tcPr>
          <w:p w14:paraId="3ABA9A8A">
            <w:pPr>
              <w:spacing w:before="72" w:line="360" w:lineRule="auto"/>
              <w:jc w:val="center"/>
              <w:rPr>
                <w:rFonts w:hint="eastAsia" w:ascii="仿宋" w:hAnsi="仿宋" w:eastAsia="仿宋"/>
                <w:b/>
                <w:szCs w:val="21"/>
              </w:rPr>
            </w:pPr>
            <w:r>
              <w:rPr>
                <w:rFonts w:hint="eastAsia" w:ascii="仿宋" w:hAnsi="仿宋" w:eastAsia="仿宋"/>
                <w:b/>
                <w:szCs w:val="21"/>
              </w:rPr>
              <w:t>主要科研成果</w:t>
            </w:r>
          </w:p>
        </w:tc>
        <w:tc>
          <w:tcPr>
            <w:tcW w:w="7713" w:type="dxa"/>
            <w:gridSpan w:val="8"/>
            <w:vAlign w:val="center"/>
          </w:tcPr>
          <w:p w14:paraId="62B5F44E">
            <w:pPr>
              <w:spacing w:before="72" w:after="156" w:afterLines="50" w:line="360" w:lineRule="auto"/>
              <w:rPr>
                <w:rFonts w:hint="eastAsia" w:ascii="仿宋" w:hAnsi="仿宋" w:eastAsia="仿宋"/>
                <w:szCs w:val="21"/>
              </w:rPr>
            </w:pPr>
          </w:p>
          <w:p w14:paraId="45578DCC">
            <w:pPr>
              <w:spacing w:before="72" w:after="156" w:afterLines="50" w:line="360" w:lineRule="auto"/>
              <w:rPr>
                <w:rFonts w:hint="eastAsia" w:ascii="仿宋" w:hAnsi="仿宋" w:eastAsia="仿宋"/>
                <w:szCs w:val="21"/>
              </w:rPr>
            </w:pPr>
          </w:p>
          <w:p w14:paraId="0EBEDB99">
            <w:pPr>
              <w:spacing w:before="72" w:after="156" w:afterLines="50" w:line="360" w:lineRule="auto"/>
              <w:rPr>
                <w:rFonts w:hint="eastAsia" w:ascii="仿宋" w:hAnsi="仿宋" w:eastAsia="仿宋"/>
                <w:szCs w:val="21"/>
              </w:rPr>
            </w:pPr>
          </w:p>
        </w:tc>
      </w:tr>
      <w:tr w14:paraId="08194F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5" w:hRule="atLeast"/>
          <w:jc w:val="center"/>
        </w:trPr>
        <w:tc>
          <w:tcPr>
            <w:tcW w:w="828" w:type="dxa"/>
            <w:vAlign w:val="center"/>
          </w:tcPr>
          <w:p w14:paraId="4EEF5921">
            <w:pPr>
              <w:spacing w:line="360" w:lineRule="auto"/>
              <w:jc w:val="center"/>
              <w:rPr>
                <w:rFonts w:hint="eastAsia" w:ascii="仿宋" w:hAnsi="仿宋" w:eastAsia="仿宋"/>
                <w:spacing w:val="-12"/>
                <w:w w:val="90"/>
                <w:szCs w:val="21"/>
              </w:rPr>
            </w:pPr>
            <w:r>
              <w:rPr>
                <w:rFonts w:hint="eastAsia" w:ascii="仿宋" w:hAnsi="仿宋" w:eastAsia="仿宋"/>
                <w:b/>
                <w:szCs w:val="21"/>
              </w:rPr>
              <w:t>申请理由</w:t>
            </w:r>
            <w:r>
              <w:rPr>
                <w:rFonts w:hint="eastAsia" w:ascii="仿宋" w:hAnsi="仿宋" w:eastAsia="仿宋"/>
                <w:spacing w:val="-12"/>
                <w:w w:val="90"/>
                <w:szCs w:val="21"/>
              </w:rPr>
              <w:t>(500字)</w:t>
            </w:r>
          </w:p>
          <w:p w14:paraId="4F3B3821">
            <w:pPr>
              <w:spacing w:before="72" w:line="360" w:lineRule="auto"/>
              <w:jc w:val="center"/>
              <w:rPr>
                <w:rFonts w:hint="eastAsia" w:ascii="仿宋" w:hAnsi="仿宋" w:eastAsia="仿宋"/>
                <w:b/>
                <w:szCs w:val="21"/>
              </w:rPr>
            </w:pPr>
          </w:p>
        </w:tc>
        <w:tc>
          <w:tcPr>
            <w:tcW w:w="7713" w:type="dxa"/>
            <w:gridSpan w:val="8"/>
            <w:vAlign w:val="center"/>
          </w:tcPr>
          <w:p w14:paraId="3BF3EF6A">
            <w:pPr>
              <w:spacing w:line="360" w:lineRule="auto"/>
              <w:ind w:right="480"/>
              <w:rPr>
                <w:rFonts w:hint="eastAsia" w:ascii="仿宋" w:hAnsi="仿宋" w:eastAsia="仿宋"/>
                <w:szCs w:val="21"/>
              </w:rPr>
            </w:pPr>
          </w:p>
          <w:p w14:paraId="31998BF4">
            <w:pPr>
              <w:spacing w:line="360" w:lineRule="auto"/>
              <w:ind w:right="480"/>
              <w:rPr>
                <w:rFonts w:hint="eastAsia" w:ascii="仿宋" w:hAnsi="仿宋" w:eastAsia="仿宋"/>
                <w:szCs w:val="21"/>
              </w:rPr>
            </w:pPr>
          </w:p>
          <w:p w14:paraId="53F345BE">
            <w:pPr>
              <w:spacing w:line="360" w:lineRule="auto"/>
              <w:ind w:right="480"/>
              <w:rPr>
                <w:rFonts w:hint="eastAsia" w:ascii="仿宋" w:hAnsi="仿宋" w:eastAsia="仿宋"/>
                <w:szCs w:val="21"/>
              </w:rPr>
            </w:pPr>
          </w:p>
          <w:p w14:paraId="1C17F266">
            <w:pPr>
              <w:spacing w:line="360" w:lineRule="auto"/>
              <w:ind w:right="480"/>
              <w:jc w:val="center"/>
              <w:rPr>
                <w:rFonts w:hint="eastAsia" w:ascii="仿宋" w:hAnsi="仿宋" w:eastAsia="仿宋"/>
                <w:szCs w:val="21"/>
              </w:rPr>
            </w:pPr>
            <w:r>
              <w:rPr>
                <w:rFonts w:hint="eastAsia" w:ascii="仿宋" w:hAnsi="仿宋" w:eastAsia="仿宋" w:cs="仿宋"/>
                <w:sz w:val="24"/>
              </w:rPr>
              <w:t>（可另附页）</w:t>
            </w:r>
          </w:p>
          <w:p w14:paraId="760342B9">
            <w:pPr>
              <w:spacing w:line="360" w:lineRule="auto"/>
              <w:ind w:right="480"/>
              <w:rPr>
                <w:rFonts w:hint="eastAsia" w:ascii="仿宋" w:hAnsi="仿宋" w:eastAsia="仿宋"/>
                <w:szCs w:val="21"/>
              </w:rPr>
            </w:pPr>
          </w:p>
          <w:p w14:paraId="30FC5712">
            <w:pPr>
              <w:spacing w:line="360" w:lineRule="auto"/>
              <w:ind w:right="480"/>
              <w:rPr>
                <w:rFonts w:hint="eastAsia" w:ascii="仿宋" w:hAnsi="仿宋" w:eastAsia="仿宋"/>
                <w:szCs w:val="21"/>
              </w:rPr>
            </w:pPr>
          </w:p>
          <w:p w14:paraId="65DC9456">
            <w:pPr>
              <w:spacing w:line="360" w:lineRule="auto"/>
              <w:ind w:right="480" w:firstLine="4620" w:firstLineChars="2200"/>
              <w:rPr>
                <w:rFonts w:hint="eastAsia" w:ascii="仿宋" w:hAnsi="仿宋" w:eastAsia="仿宋"/>
                <w:szCs w:val="21"/>
              </w:rPr>
            </w:pPr>
            <w:r>
              <w:rPr>
                <w:rFonts w:hint="eastAsia" w:ascii="仿宋" w:hAnsi="仿宋" w:eastAsia="仿宋"/>
                <w:szCs w:val="21"/>
              </w:rPr>
              <w:t>申请人签名（手签）：</w:t>
            </w:r>
          </w:p>
          <w:p w14:paraId="5A339649">
            <w:pPr>
              <w:spacing w:line="360" w:lineRule="auto"/>
              <w:ind w:right="720"/>
              <w:jc w:val="right"/>
              <w:rPr>
                <w:rFonts w:hint="eastAsia" w:ascii="仿宋" w:hAnsi="仿宋" w:eastAsia="仿宋"/>
                <w:szCs w:val="21"/>
              </w:rPr>
            </w:pPr>
            <w:r>
              <w:rPr>
                <w:rFonts w:hint="eastAsia" w:ascii="仿宋" w:hAnsi="仿宋" w:eastAsia="仿宋"/>
                <w:szCs w:val="21"/>
              </w:rPr>
              <w:t>年     月     日</w:t>
            </w:r>
          </w:p>
        </w:tc>
      </w:tr>
      <w:tr w14:paraId="4D378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3" w:hRule="atLeast"/>
          <w:jc w:val="center"/>
        </w:trPr>
        <w:tc>
          <w:tcPr>
            <w:tcW w:w="828" w:type="dxa"/>
            <w:vAlign w:val="center"/>
          </w:tcPr>
          <w:p w14:paraId="6F60F4D7">
            <w:pPr>
              <w:spacing w:before="156" w:beforeLines="50" w:line="360" w:lineRule="auto"/>
              <w:jc w:val="center"/>
              <w:rPr>
                <w:rFonts w:hint="eastAsia" w:ascii="仿宋" w:hAnsi="仿宋" w:eastAsia="仿宋"/>
                <w:b/>
                <w:szCs w:val="21"/>
              </w:rPr>
            </w:pPr>
            <w:r>
              <w:rPr>
                <w:rFonts w:hint="eastAsia" w:ascii="仿宋" w:hAnsi="仿宋" w:eastAsia="仿宋"/>
                <w:b/>
                <w:szCs w:val="21"/>
              </w:rPr>
              <w:t>学</w:t>
            </w:r>
          </w:p>
          <w:p w14:paraId="029DE3EB">
            <w:pPr>
              <w:spacing w:before="156" w:beforeLines="50" w:line="360" w:lineRule="auto"/>
              <w:jc w:val="center"/>
              <w:rPr>
                <w:rFonts w:hint="eastAsia" w:ascii="仿宋" w:hAnsi="仿宋" w:eastAsia="仿宋"/>
                <w:b/>
                <w:szCs w:val="21"/>
              </w:rPr>
            </w:pPr>
            <w:r>
              <w:rPr>
                <w:rFonts w:hint="eastAsia" w:ascii="仿宋" w:hAnsi="仿宋" w:eastAsia="仿宋"/>
                <w:b/>
                <w:szCs w:val="21"/>
              </w:rPr>
              <w:t>院</w:t>
            </w:r>
          </w:p>
          <w:p w14:paraId="7E3D6511">
            <w:pPr>
              <w:spacing w:before="156" w:beforeLines="50" w:line="360" w:lineRule="auto"/>
              <w:jc w:val="center"/>
              <w:rPr>
                <w:rFonts w:hint="eastAsia" w:ascii="仿宋" w:hAnsi="仿宋" w:eastAsia="仿宋"/>
                <w:b/>
                <w:szCs w:val="21"/>
              </w:rPr>
            </w:pPr>
            <w:r>
              <w:rPr>
                <w:rFonts w:hint="eastAsia" w:ascii="仿宋" w:hAnsi="仿宋" w:eastAsia="仿宋"/>
                <w:b/>
                <w:szCs w:val="21"/>
              </w:rPr>
              <w:t>意</w:t>
            </w:r>
          </w:p>
          <w:p w14:paraId="4DC2C296">
            <w:pPr>
              <w:spacing w:before="156" w:beforeLines="50" w:line="360" w:lineRule="auto"/>
              <w:jc w:val="center"/>
              <w:rPr>
                <w:rFonts w:hint="eastAsia" w:ascii="仿宋" w:hAnsi="仿宋" w:eastAsia="仿宋"/>
                <w:szCs w:val="21"/>
              </w:rPr>
            </w:pPr>
            <w:r>
              <w:rPr>
                <w:rFonts w:hint="eastAsia" w:ascii="仿宋" w:hAnsi="仿宋" w:eastAsia="仿宋"/>
                <w:b/>
                <w:szCs w:val="21"/>
              </w:rPr>
              <w:t>见</w:t>
            </w:r>
          </w:p>
        </w:tc>
        <w:tc>
          <w:tcPr>
            <w:tcW w:w="7713" w:type="dxa"/>
            <w:gridSpan w:val="8"/>
            <w:vAlign w:val="center"/>
          </w:tcPr>
          <w:p w14:paraId="4177904B">
            <w:pPr>
              <w:widowControl/>
              <w:tabs>
                <w:tab w:val="left" w:pos="5247"/>
              </w:tabs>
              <w:spacing w:before="156" w:beforeLines="50" w:after="312" w:afterLines="100" w:line="360" w:lineRule="auto"/>
              <w:jc w:val="right"/>
              <w:rPr>
                <w:rFonts w:hint="eastAsia" w:ascii="仿宋" w:hAnsi="仿宋" w:eastAsia="仿宋"/>
                <w:szCs w:val="21"/>
              </w:rPr>
            </w:pPr>
          </w:p>
          <w:p w14:paraId="2233EB20">
            <w:pPr>
              <w:widowControl/>
              <w:tabs>
                <w:tab w:val="left" w:pos="5247"/>
              </w:tabs>
              <w:spacing w:before="156" w:beforeLines="50" w:after="312" w:afterLines="100" w:line="360" w:lineRule="auto"/>
              <w:jc w:val="right"/>
              <w:rPr>
                <w:rFonts w:hint="eastAsia" w:ascii="仿宋" w:hAnsi="仿宋" w:eastAsia="仿宋"/>
                <w:szCs w:val="21"/>
              </w:rPr>
            </w:pPr>
          </w:p>
          <w:p w14:paraId="521F17CB">
            <w:pPr>
              <w:widowControl/>
              <w:tabs>
                <w:tab w:val="left" w:pos="5247"/>
              </w:tabs>
              <w:wordWrap w:val="0"/>
              <w:spacing w:before="156" w:beforeLines="50" w:after="312" w:afterLines="100" w:line="360" w:lineRule="auto"/>
              <w:jc w:val="right"/>
              <w:rPr>
                <w:rFonts w:hint="eastAsia" w:ascii="仿宋" w:hAnsi="仿宋" w:eastAsia="仿宋"/>
                <w:szCs w:val="21"/>
              </w:rPr>
            </w:pPr>
            <w:r>
              <w:rPr>
                <w:rFonts w:hint="eastAsia" w:ascii="仿宋" w:hAnsi="仿宋" w:eastAsia="仿宋"/>
                <w:szCs w:val="21"/>
              </w:rPr>
              <w:t xml:space="preserve">负责人签名：                 </w:t>
            </w:r>
          </w:p>
          <w:p w14:paraId="0DE0A802">
            <w:pPr>
              <w:widowControl/>
              <w:tabs>
                <w:tab w:val="left" w:pos="5247"/>
              </w:tabs>
              <w:spacing w:before="156" w:beforeLines="50" w:line="360" w:lineRule="auto"/>
              <w:jc w:val="left"/>
              <w:rPr>
                <w:rFonts w:hint="eastAsia" w:ascii="仿宋" w:hAnsi="仿宋" w:eastAsia="仿宋"/>
                <w:szCs w:val="21"/>
              </w:rPr>
            </w:pPr>
            <w:r>
              <w:rPr>
                <w:rFonts w:hint="eastAsia" w:ascii="仿宋" w:hAnsi="仿宋" w:eastAsia="仿宋"/>
                <w:szCs w:val="21"/>
              </w:rPr>
              <w:t xml:space="preserve">                                                 （学院公章）</w:t>
            </w:r>
          </w:p>
          <w:p w14:paraId="43AFE02A">
            <w:pPr>
              <w:spacing w:line="360" w:lineRule="auto"/>
              <w:ind w:right="840"/>
              <w:jc w:val="center"/>
              <w:rPr>
                <w:rFonts w:hint="eastAsia" w:ascii="仿宋" w:hAnsi="仿宋" w:eastAsia="仿宋"/>
                <w:szCs w:val="21"/>
              </w:rPr>
            </w:pPr>
            <w:r>
              <w:rPr>
                <w:rFonts w:hint="eastAsia" w:ascii="仿宋" w:hAnsi="仿宋" w:eastAsia="仿宋"/>
                <w:szCs w:val="21"/>
              </w:rPr>
              <w:t xml:space="preserve">                                               年</w:t>
            </w:r>
            <w:r>
              <w:rPr>
                <w:rFonts w:ascii="仿宋" w:hAnsi="仿宋" w:eastAsia="仿宋"/>
                <w:szCs w:val="21"/>
              </w:rPr>
              <w:t xml:space="preserve">    </w:t>
            </w:r>
            <w:r>
              <w:rPr>
                <w:rFonts w:hint="eastAsia" w:ascii="仿宋" w:hAnsi="仿宋" w:eastAsia="仿宋"/>
                <w:szCs w:val="21"/>
              </w:rPr>
              <w:t xml:space="preserve"> 月</w:t>
            </w:r>
            <w:r>
              <w:rPr>
                <w:rFonts w:ascii="仿宋" w:hAnsi="仿宋" w:eastAsia="仿宋"/>
                <w:szCs w:val="21"/>
              </w:rPr>
              <w:t xml:space="preserve">    </w:t>
            </w:r>
            <w:r>
              <w:rPr>
                <w:rFonts w:hint="eastAsia" w:ascii="仿宋" w:hAnsi="仿宋" w:eastAsia="仿宋"/>
                <w:szCs w:val="21"/>
              </w:rPr>
              <w:t xml:space="preserve"> 日</w:t>
            </w:r>
            <w:r>
              <w:rPr>
                <w:rFonts w:ascii="仿宋" w:hAnsi="仿宋" w:eastAsia="仿宋"/>
                <w:szCs w:val="21"/>
              </w:rPr>
              <w:t xml:space="preserve">   </w:t>
            </w:r>
          </w:p>
        </w:tc>
      </w:tr>
    </w:tbl>
    <w:p w14:paraId="2CC502B5">
      <w:pPr>
        <w:spacing w:line="360" w:lineRule="auto"/>
        <w:rPr>
          <w:rFonts w:hint="eastAsia" w:ascii="宋体" w:hAnsi="宋体" w:eastAsia="宋体" w:cs="宋体"/>
          <w:sz w:val="24"/>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E4C35071-5FB4-41D0-9DF0-C7812915C344}"/>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D0B03E"/>
    <w:multiLevelType w:val="singleLevel"/>
    <w:tmpl w:val="44D0B03E"/>
    <w:lvl w:ilvl="0" w:tentative="0">
      <w:start w:val="1"/>
      <w:numFmt w:val="decimal"/>
      <w:suff w:val="space"/>
      <w:lvlText w:val="%1."/>
      <w:lvlJc w:val="left"/>
    </w:lvl>
  </w:abstractNum>
  <w:abstractNum w:abstractNumId="1">
    <w:nsid w:val="59D5ACC5"/>
    <w:multiLevelType w:val="singleLevel"/>
    <w:tmpl w:val="59D5ACC5"/>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56B43"/>
    <w:rsid w:val="001A186E"/>
    <w:rsid w:val="00292103"/>
    <w:rsid w:val="00292147"/>
    <w:rsid w:val="00336017"/>
    <w:rsid w:val="003D21B2"/>
    <w:rsid w:val="00902EB1"/>
    <w:rsid w:val="00916420"/>
    <w:rsid w:val="009E1CEB"/>
    <w:rsid w:val="009F604D"/>
    <w:rsid w:val="00A46F22"/>
    <w:rsid w:val="00B6301B"/>
    <w:rsid w:val="00B81416"/>
    <w:rsid w:val="00DF08A1"/>
    <w:rsid w:val="00EF3198"/>
    <w:rsid w:val="01FA11C4"/>
    <w:rsid w:val="025507E1"/>
    <w:rsid w:val="03D879B7"/>
    <w:rsid w:val="074D53D1"/>
    <w:rsid w:val="08DC3C7C"/>
    <w:rsid w:val="09195451"/>
    <w:rsid w:val="0962344F"/>
    <w:rsid w:val="0A1C52DC"/>
    <w:rsid w:val="0AA96F2C"/>
    <w:rsid w:val="0EAC63BD"/>
    <w:rsid w:val="13A825CD"/>
    <w:rsid w:val="14C93AD0"/>
    <w:rsid w:val="1568589C"/>
    <w:rsid w:val="157D0899"/>
    <w:rsid w:val="15F01871"/>
    <w:rsid w:val="1B3950CA"/>
    <w:rsid w:val="1C6E2DC0"/>
    <w:rsid w:val="1C9B05D8"/>
    <w:rsid w:val="1E6037E4"/>
    <w:rsid w:val="1FCD4EA9"/>
    <w:rsid w:val="215E244E"/>
    <w:rsid w:val="23313ED4"/>
    <w:rsid w:val="26E56F7C"/>
    <w:rsid w:val="27A56B43"/>
    <w:rsid w:val="27D75D5F"/>
    <w:rsid w:val="28920A3E"/>
    <w:rsid w:val="2ACE2CA5"/>
    <w:rsid w:val="2C8873E9"/>
    <w:rsid w:val="2C925651"/>
    <w:rsid w:val="2C9D1721"/>
    <w:rsid w:val="2D8F19F0"/>
    <w:rsid w:val="2DC45DF9"/>
    <w:rsid w:val="31F541D1"/>
    <w:rsid w:val="328C2226"/>
    <w:rsid w:val="32C20171"/>
    <w:rsid w:val="33593AEA"/>
    <w:rsid w:val="376501BF"/>
    <w:rsid w:val="383E2CC2"/>
    <w:rsid w:val="38653A79"/>
    <w:rsid w:val="38C316CD"/>
    <w:rsid w:val="38C410FF"/>
    <w:rsid w:val="3AF4641E"/>
    <w:rsid w:val="3B783AC3"/>
    <w:rsid w:val="3CCA6B71"/>
    <w:rsid w:val="3F827A5D"/>
    <w:rsid w:val="40A80B4B"/>
    <w:rsid w:val="43387C13"/>
    <w:rsid w:val="446A7659"/>
    <w:rsid w:val="4557299B"/>
    <w:rsid w:val="4883407F"/>
    <w:rsid w:val="49CC5269"/>
    <w:rsid w:val="4A8C758B"/>
    <w:rsid w:val="4A8F2BD7"/>
    <w:rsid w:val="4B245A16"/>
    <w:rsid w:val="4BF76C86"/>
    <w:rsid w:val="4C577725"/>
    <w:rsid w:val="4D025988"/>
    <w:rsid w:val="4ECB67EB"/>
    <w:rsid w:val="4ED26BC5"/>
    <w:rsid w:val="50C4144D"/>
    <w:rsid w:val="5273460B"/>
    <w:rsid w:val="54291292"/>
    <w:rsid w:val="56C137C7"/>
    <w:rsid w:val="59EC77AF"/>
    <w:rsid w:val="5A4759BD"/>
    <w:rsid w:val="5AA04A12"/>
    <w:rsid w:val="5BA904C1"/>
    <w:rsid w:val="5D2B7C18"/>
    <w:rsid w:val="5FBC7B73"/>
    <w:rsid w:val="5FEB1D53"/>
    <w:rsid w:val="62970423"/>
    <w:rsid w:val="648D5F82"/>
    <w:rsid w:val="65336B29"/>
    <w:rsid w:val="65C22647"/>
    <w:rsid w:val="6BCF6E80"/>
    <w:rsid w:val="6C012EE2"/>
    <w:rsid w:val="6F480FD0"/>
    <w:rsid w:val="7137174F"/>
    <w:rsid w:val="724F0D1A"/>
    <w:rsid w:val="72816F46"/>
    <w:rsid w:val="7425712C"/>
    <w:rsid w:val="78076B52"/>
    <w:rsid w:val="79F74B2F"/>
    <w:rsid w:val="7B963D9A"/>
    <w:rsid w:val="7CA35EEB"/>
    <w:rsid w:val="7E0D3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character" w:styleId="5">
    <w:name w:val="Strong"/>
    <w:basedOn w:val="4"/>
    <w:qFormat/>
    <w:uiPriority w:val="22"/>
    <w:rPr>
      <w:b/>
      <w:bCs/>
    </w:rPr>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827</Words>
  <Characters>837</Characters>
  <Lines>36</Lines>
  <Paragraphs>39</Paragraphs>
  <TotalTime>159</TotalTime>
  <ScaleCrop>false</ScaleCrop>
  <LinksUpToDate>false</LinksUpToDate>
  <CharactersWithSpaces>973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2025-11-20T01:45:00Z</dcterms:created>
  <dc:creator>谈周婷</dc:creator>
  <cp:lastModifiedBy>谈周婷</cp:lastModifiedBy>
  <dcterms:modified xsi:type="dcterms:W3CDTF">2025-11-20T10:57:49Z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B7886F0FB7A14962A2F2FD31F18A3FD7_13</vt:lpwstr>
  </property>
  <property fmtid="{D5CDD505-2E9C-101B-9397-08002B2CF9AE}" pid="4" name="KSOTemplateDocerSaveRecord">
    <vt:lpwstr>eyJoZGlkIjoiODQ5ZDAxNmQ0MmJlNzQzYjdjOThhMThlOWVjZWUxM2QiLCJ1c2VySWQiOiIxNzM1OTU1NTQxIn0=</vt:lpwstr>
  </property>
</Properties>
</file>